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CB0" w14:textId="11D1C3A0" w:rsidR="00A57682" w:rsidRPr="00C50716" w:rsidRDefault="00F17F21" w:rsidP="00F17F2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50716">
        <w:rPr>
          <w:rFonts w:ascii="Times New Roman" w:hAnsi="Times New Roman" w:cs="Times New Roman"/>
          <w:b/>
          <w:bCs/>
          <w:sz w:val="23"/>
          <w:szCs w:val="23"/>
        </w:rPr>
        <w:t>Plan pracy Komisji Budżetu, Oświaty, Kultury, Sportu i Zdrowia na 202</w:t>
      </w:r>
      <w:r w:rsidR="009E20E3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C50716">
        <w:rPr>
          <w:rFonts w:ascii="Times New Roman" w:hAnsi="Times New Roman" w:cs="Times New Roman"/>
          <w:b/>
          <w:bCs/>
          <w:sz w:val="23"/>
          <w:szCs w:val="23"/>
        </w:rPr>
        <w:t xml:space="preserve"> rok</w:t>
      </w: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570"/>
        <w:gridCol w:w="5946"/>
        <w:gridCol w:w="1559"/>
        <w:gridCol w:w="1445"/>
      </w:tblGrid>
      <w:tr w:rsidR="00F17F21" w:rsidRPr="00C50716" w14:paraId="550CDFE0" w14:textId="77777777" w:rsidTr="00C50716">
        <w:trPr>
          <w:trHeight w:val="526"/>
        </w:trPr>
        <w:tc>
          <w:tcPr>
            <w:tcW w:w="570" w:type="dxa"/>
            <w:vAlign w:val="center"/>
          </w:tcPr>
          <w:p w14:paraId="4D1F40DF" w14:textId="0DEE09DC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946" w:type="dxa"/>
            <w:vAlign w:val="center"/>
          </w:tcPr>
          <w:p w14:paraId="43089B08" w14:textId="3BCE5AFC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Tematyka</w:t>
            </w:r>
          </w:p>
        </w:tc>
        <w:tc>
          <w:tcPr>
            <w:tcW w:w="1559" w:type="dxa"/>
            <w:vAlign w:val="center"/>
          </w:tcPr>
          <w:p w14:paraId="3C304A96" w14:textId="45C49EBB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445" w:type="dxa"/>
            <w:vAlign w:val="center"/>
          </w:tcPr>
          <w:p w14:paraId="23AA3DAD" w14:textId="58A33C5F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Uwagi</w:t>
            </w:r>
          </w:p>
        </w:tc>
      </w:tr>
      <w:tr w:rsidR="00F17F21" w:rsidRPr="00C50716" w14:paraId="07B1F5B0" w14:textId="77777777" w:rsidTr="00C50716">
        <w:trPr>
          <w:trHeight w:val="875"/>
        </w:trPr>
        <w:tc>
          <w:tcPr>
            <w:tcW w:w="570" w:type="dxa"/>
            <w:vAlign w:val="center"/>
          </w:tcPr>
          <w:p w14:paraId="69F57FE5" w14:textId="44C4BB05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946" w:type="dxa"/>
            <w:vAlign w:val="center"/>
          </w:tcPr>
          <w:p w14:paraId="69AE807F" w14:textId="429F84AB" w:rsidR="00F17F21" w:rsidRPr="00C50716" w:rsidRDefault="00504142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Analiza budżetu GOK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14:paraId="5EC853F2" w14:textId="3B72E375" w:rsidR="00504142" w:rsidRPr="00C50716" w:rsidRDefault="00504142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Analiza budżetu GOPS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 </w:t>
            </w:r>
          </w:p>
          <w:p w14:paraId="0A386723" w14:textId="5221E629" w:rsidR="00504142" w:rsidRPr="00C50716" w:rsidRDefault="00504142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3. Analiza wydatków</w:t>
            </w:r>
            <w:r w:rsidR="00B00DCB"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na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komunikację gminną w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0D94F41" w14:textId="25D9971C" w:rsidR="00F17F21" w:rsidRPr="00C50716" w:rsidRDefault="00504142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styczeń</w:t>
            </w:r>
          </w:p>
        </w:tc>
        <w:tc>
          <w:tcPr>
            <w:tcW w:w="1445" w:type="dxa"/>
            <w:vAlign w:val="center"/>
          </w:tcPr>
          <w:p w14:paraId="1BC24A88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57A34DBA" w14:textId="77777777" w:rsidTr="00C50716">
        <w:trPr>
          <w:trHeight w:val="1112"/>
        </w:trPr>
        <w:tc>
          <w:tcPr>
            <w:tcW w:w="570" w:type="dxa"/>
            <w:vAlign w:val="center"/>
          </w:tcPr>
          <w:p w14:paraId="512B0FD8" w14:textId="3278478E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946" w:type="dxa"/>
            <w:vAlign w:val="center"/>
          </w:tcPr>
          <w:p w14:paraId="0B553FC7" w14:textId="5F7CA1FC" w:rsidR="00F17F21" w:rsidRPr="00C50716" w:rsidRDefault="00504142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Informacja o stanie bezrobocia na terenie Gminy Miedźno na rok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rok.</w:t>
            </w:r>
          </w:p>
          <w:p w14:paraId="25DD8CA3" w14:textId="1E3E6EB4" w:rsidR="00504142" w:rsidRPr="00C50716" w:rsidRDefault="00504142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Sytuacja finansowa gospodarki odpadami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14:paraId="73AC19A8" w14:textId="46371ADA" w:rsidR="009A3E49" w:rsidRPr="00C50716" w:rsidRDefault="009A3E49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3. Informacja o stanie zadłużenia Gminy Miedźno na dzień 31.12.202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14:paraId="7C0BA011" w14:textId="72B0DB98" w:rsidR="00C50716" w:rsidRPr="00C50716" w:rsidRDefault="00C50716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4. Analiza wszystkich wydatków budżetu Gminy powyżej 20.000,00 zł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65089AC5" w14:textId="7221D83E" w:rsidR="00F17F21" w:rsidRPr="00C50716" w:rsidRDefault="00504142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luty</w:t>
            </w:r>
          </w:p>
        </w:tc>
        <w:tc>
          <w:tcPr>
            <w:tcW w:w="1445" w:type="dxa"/>
            <w:vAlign w:val="center"/>
          </w:tcPr>
          <w:p w14:paraId="1626554E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22F48370" w14:textId="77777777" w:rsidTr="00C50716">
        <w:trPr>
          <w:trHeight w:val="1273"/>
        </w:trPr>
        <w:tc>
          <w:tcPr>
            <w:tcW w:w="570" w:type="dxa"/>
            <w:vAlign w:val="center"/>
          </w:tcPr>
          <w:p w14:paraId="2EE9C1D9" w14:textId="69169360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5946" w:type="dxa"/>
            <w:vAlign w:val="center"/>
          </w:tcPr>
          <w:p w14:paraId="37678048" w14:textId="77777777" w:rsidR="00F17F21" w:rsidRPr="00C50716" w:rsidRDefault="00E27D77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Analiza zadań zleconych do realizacji jednostkom nie zaliczanym do sektora finansów publicznych.</w:t>
            </w:r>
          </w:p>
          <w:p w14:paraId="7DC6AB34" w14:textId="513B35D3" w:rsidR="00E27D77" w:rsidRPr="00C50716" w:rsidRDefault="00E27D77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2. Informacja o podjętych przez Gminę działaniach zmierzających do pozyskania dodatkowych dochodów, </w:t>
            </w:r>
            <w:r w:rsidR="00B00DCB" w:rsidRPr="00C50716">
              <w:rPr>
                <w:rFonts w:ascii="Times New Roman" w:hAnsi="Times New Roman" w:cs="Times New Roman"/>
                <w:sz w:val="23"/>
                <w:szCs w:val="23"/>
              </w:rPr>
              <w:t>m.in.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0DCB" w:rsidRPr="00C50716">
              <w:rPr>
                <w:rFonts w:ascii="Times New Roman" w:hAnsi="Times New Roman" w:cs="Times New Roman"/>
                <w:sz w:val="23"/>
                <w:szCs w:val="23"/>
              </w:rPr>
              <w:t>pozyskane przez Gminę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dotacje celowe.</w:t>
            </w:r>
          </w:p>
          <w:p w14:paraId="58BE5D2D" w14:textId="46B62712" w:rsidR="00E27D77" w:rsidRPr="00C50716" w:rsidRDefault="00E27D77" w:rsidP="005041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3. Analiza zaległości podatkowych oraz za gospodarkę odpadami, windykacja tych zaległości oraz informacja na temat udzielanych ulg i umorzeń w podatkach i opłatach gminnych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A095BCB" w14:textId="204BFBBB" w:rsidR="00F17F21" w:rsidRPr="00C50716" w:rsidRDefault="00E27D77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marzec</w:t>
            </w:r>
          </w:p>
        </w:tc>
        <w:tc>
          <w:tcPr>
            <w:tcW w:w="1445" w:type="dxa"/>
            <w:vAlign w:val="center"/>
          </w:tcPr>
          <w:p w14:paraId="7413496B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13EB2B40" w14:textId="77777777" w:rsidTr="00C50716">
        <w:trPr>
          <w:trHeight w:val="1097"/>
        </w:trPr>
        <w:tc>
          <w:tcPr>
            <w:tcW w:w="570" w:type="dxa"/>
            <w:vAlign w:val="center"/>
          </w:tcPr>
          <w:p w14:paraId="19631304" w14:textId="5EAA764C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5946" w:type="dxa"/>
            <w:vAlign w:val="center"/>
          </w:tcPr>
          <w:p w14:paraId="06009168" w14:textId="5A0D96BE" w:rsidR="00F17F21" w:rsidRPr="00C50716" w:rsidRDefault="00E27D77" w:rsidP="00E27D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Analiza wydatków inwestycyjnych pod kątem zgodności wykonania z uchwałami Rady Gminy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rok.</w:t>
            </w:r>
          </w:p>
          <w:p w14:paraId="08DD4431" w14:textId="3384F242" w:rsidR="009A3E49" w:rsidRPr="00C50716" w:rsidRDefault="009A3E49" w:rsidP="00E27D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Analiza wykonania budżetu Gminy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rok.</w:t>
            </w:r>
            <w:r w:rsidR="00F566E3">
              <w:rPr>
                <w:rFonts w:ascii="Times New Roman" w:hAnsi="Times New Roman" w:cs="Times New Roman"/>
                <w:sz w:val="23"/>
                <w:szCs w:val="23"/>
              </w:rPr>
              <w:br/>
              <w:t>3. Analiza wydatków na podróże służbowe i delegacje Urzędu Gminy za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566E3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B8DC712" w14:textId="2C56E977" w:rsidR="00F17F21" w:rsidRPr="00C50716" w:rsidRDefault="009A3E49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kwiecień</w:t>
            </w:r>
          </w:p>
        </w:tc>
        <w:tc>
          <w:tcPr>
            <w:tcW w:w="1445" w:type="dxa"/>
            <w:vAlign w:val="center"/>
          </w:tcPr>
          <w:p w14:paraId="791ACB03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3216DE9A" w14:textId="77777777" w:rsidTr="00C50716">
        <w:trPr>
          <w:trHeight w:val="834"/>
        </w:trPr>
        <w:tc>
          <w:tcPr>
            <w:tcW w:w="570" w:type="dxa"/>
            <w:vAlign w:val="center"/>
          </w:tcPr>
          <w:p w14:paraId="3FE70526" w14:textId="476CA8B8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5946" w:type="dxa"/>
            <w:vAlign w:val="center"/>
          </w:tcPr>
          <w:p w14:paraId="5029A805" w14:textId="77777777" w:rsidR="00F17F21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Wydatki poniesione na akcję zima i remonty cząstkowe dróg.</w:t>
            </w:r>
          </w:p>
          <w:p w14:paraId="1CBD66E9" w14:textId="1802B6E9" w:rsidR="009A3E49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Analiza finansowa oświaty w Gminie.</w:t>
            </w:r>
          </w:p>
        </w:tc>
        <w:tc>
          <w:tcPr>
            <w:tcW w:w="1559" w:type="dxa"/>
            <w:vAlign w:val="center"/>
          </w:tcPr>
          <w:p w14:paraId="2921C5E6" w14:textId="155FDB31" w:rsidR="00F17F21" w:rsidRPr="00C50716" w:rsidRDefault="009A3E49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maj</w:t>
            </w:r>
          </w:p>
        </w:tc>
        <w:tc>
          <w:tcPr>
            <w:tcW w:w="1445" w:type="dxa"/>
            <w:vAlign w:val="center"/>
          </w:tcPr>
          <w:p w14:paraId="0FB1C673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01613A80" w14:textId="77777777" w:rsidTr="00C50716">
        <w:trPr>
          <w:trHeight w:val="985"/>
        </w:trPr>
        <w:tc>
          <w:tcPr>
            <w:tcW w:w="570" w:type="dxa"/>
            <w:vAlign w:val="center"/>
          </w:tcPr>
          <w:p w14:paraId="326695F5" w14:textId="1D52EDF5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5946" w:type="dxa"/>
            <w:vAlign w:val="center"/>
          </w:tcPr>
          <w:p w14:paraId="4ACEB471" w14:textId="77777777" w:rsidR="00F17F21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Informacja o działalności zespołu boisk sportowych Orlik.</w:t>
            </w:r>
          </w:p>
          <w:p w14:paraId="2493B3F1" w14:textId="752E6191" w:rsidR="009A3E49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Informacja o działalności hali sportowej w Ostrowach nad Okszą.</w:t>
            </w:r>
          </w:p>
        </w:tc>
        <w:tc>
          <w:tcPr>
            <w:tcW w:w="1559" w:type="dxa"/>
            <w:vAlign w:val="center"/>
          </w:tcPr>
          <w:p w14:paraId="516AF985" w14:textId="035FD091" w:rsidR="00F17F21" w:rsidRPr="00C50716" w:rsidRDefault="009A3E49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czerwiec</w:t>
            </w:r>
          </w:p>
        </w:tc>
        <w:tc>
          <w:tcPr>
            <w:tcW w:w="1445" w:type="dxa"/>
            <w:vAlign w:val="center"/>
          </w:tcPr>
          <w:p w14:paraId="0FF33C69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17F21" w:rsidRPr="00C50716" w14:paraId="5276EDC2" w14:textId="77777777" w:rsidTr="00C50716">
        <w:trPr>
          <w:trHeight w:val="1273"/>
        </w:trPr>
        <w:tc>
          <w:tcPr>
            <w:tcW w:w="570" w:type="dxa"/>
            <w:vAlign w:val="center"/>
          </w:tcPr>
          <w:p w14:paraId="0A0DF661" w14:textId="63655D0B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5946" w:type="dxa"/>
            <w:vAlign w:val="center"/>
          </w:tcPr>
          <w:p w14:paraId="4FE429D8" w14:textId="7A40F1D4" w:rsidR="00F17F21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Ocena wykonania budżetu Gminy za I półrocze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  <w:p w14:paraId="208A1D9C" w14:textId="6E7C44D4" w:rsidR="009A3E49" w:rsidRPr="00C50716" w:rsidRDefault="009A3E49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2. Podsumowanie działalności placówek oświatowych na terenie Gminy Miedźno za rok szkolny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/202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(m.in. ocena stanu zdrowia i podnoszenia kultury fizycznej wśród młodzieży oraz projekty realizowane w szkołach ze środków </w:t>
            </w:r>
            <w:r w:rsidR="00454C0E" w:rsidRPr="00C50716">
              <w:rPr>
                <w:rFonts w:ascii="Times New Roman" w:hAnsi="Times New Roman" w:cs="Times New Roman"/>
                <w:sz w:val="23"/>
                <w:szCs w:val="23"/>
              </w:rPr>
              <w:t>UE).</w:t>
            </w:r>
          </w:p>
          <w:p w14:paraId="54B18B5B" w14:textId="35DE31CD" w:rsidR="00454C0E" w:rsidRPr="00C50716" w:rsidRDefault="00454C0E" w:rsidP="009A3E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3. Analiza inwestycji i remontów w jednostkach organizacyjnych podlegających Gminie.</w:t>
            </w:r>
          </w:p>
        </w:tc>
        <w:tc>
          <w:tcPr>
            <w:tcW w:w="1559" w:type="dxa"/>
            <w:vAlign w:val="center"/>
          </w:tcPr>
          <w:p w14:paraId="3A3BF62B" w14:textId="75E5F179" w:rsidR="00F17F21" w:rsidRPr="00C50716" w:rsidRDefault="00454C0E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wrzesień</w:t>
            </w:r>
          </w:p>
        </w:tc>
        <w:tc>
          <w:tcPr>
            <w:tcW w:w="1445" w:type="dxa"/>
            <w:vAlign w:val="center"/>
          </w:tcPr>
          <w:p w14:paraId="295F9229" w14:textId="756F49BC" w:rsidR="00F17F21" w:rsidRPr="00C50716" w:rsidRDefault="00454C0E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Komisja wyjazdowa</w:t>
            </w:r>
          </w:p>
        </w:tc>
      </w:tr>
      <w:tr w:rsidR="00F17F21" w:rsidRPr="00C50716" w14:paraId="7BF304BB" w14:textId="77777777" w:rsidTr="00C50716">
        <w:trPr>
          <w:trHeight w:val="570"/>
        </w:trPr>
        <w:tc>
          <w:tcPr>
            <w:tcW w:w="570" w:type="dxa"/>
            <w:vAlign w:val="center"/>
          </w:tcPr>
          <w:p w14:paraId="378C1487" w14:textId="5DA61C14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5946" w:type="dxa"/>
            <w:vAlign w:val="center"/>
          </w:tcPr>
          <w:p w14:paraId="0ABE3077" w14:textId="04D31FB1" w:rsidR="00075ED4" w:rsidRPr="00075ED4" w:rsidRDefault="00075ED4" w:rsidP="00075E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5ED4">
              <w:rPr>
                <w:rFonts w:ascii="Times New Roman" w:hAnsi="Times New Roman" w:cs="Times New Roman"/>
                <w:sz w:val="23"/>
                <w:szCs w:val="23"/>
              </w:rPr>
              <w:t xml:space="preserve">1. Analiza realizacji zadań z zakresu 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ochrony</w:t>
            </w:r>
            <w:r w:rsidRPr="00075ED4">
              <w:rPr>
                <w:rFonts w:ascii="Times New Roman" w:hAnsi="Times New Roman" w:cs="Times New Roman"/>
                <w:sz w:val="23"/>
                <w:szCs w:val="23"/>
              </w:rPr>
              <w:t xml:space="preserve"> zdrowia na terenie Gminy Miedźno.</w:t>
            </w:r>
          </w:p>
          <w:p w14:paraId="13FC4BD9" w14:textId="3D55FC27" w:rsidR="00454C0E" w:rsidRPr="00C50716" w:rsidRDefault="00075ED4" w:rsidP="00075E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5ED4">
              <w:rPr>
                <w:rFonts w:ascii="Times New Roman" w:hAnsi="Times New Roman" w:cs="Times New Roman"/>
                <w:sz w:val="23"/>
                <w:szCs w:val="23"/>
              </w:rPr>
              <w:t>2. Analiza wydatkowania budżetu Komisji Rozwiązywania Problemów Alkoholowych.</w:t>
            </w:r>
          </w:p>
        </w:tc>
        <w:tc>
          <w:tcPr>
            <w:tcW w:w="1559" w:type="dxa"/>
            <w:vAlign w:val="center"/>
          </w:tcPr>
          <w:p w14:paraId="50F67E47" w14:textId="3C5A29DD" w:rsidR="00F17F21" w:rsidRPr="00C50716" w:rsidRDefault="00454C0E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październik</w:t>
            </w:r>
          </w:p>
        </w:tc>
        <w:tc>
          <w:tcPr>
            <w:tcW w:w="1445" w:type="dxa"/>
            <w:vAlign w:val="center"/>
          </w:tcPr>
          <w:p w14:paraId="1B573759" w14:textId="77777777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50716" w:rsidRPr="00C50716" w14:paraId="237779F1" w14:textId="77777777" w:rsidTr="00075ED4">
        <w:trPr>
          <w:trHeight w:val="344"/>
        </w:trPr>
        <w:tc>
          <w:tcPr>
            <w:tcW w:w="570" w:type="dxa"/>
            <w:vAlign w:val="center"/>
          </w:tcPr>
          <w:p w14:paraId="35096B00" w14:textId="3062EC80" w:rsidR="00C50716" w:rsidRPr="00C50716" w:rsidRDefault="00C50716" w:rsidP="00C5071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5946" w:type="dxa"/>
            <w:vAlign w:val="center"/>
          </w:tcPr>
          <w:p w14:paraId="455ABC96" w14:textId="59258D79" w:rsidR="00075ED4" w:rsidRPr="00C50716" w:rsidRDefault="00075ED4" w:rsidP="00C507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5ED4">
              <w:rPr>
                <w:rFonts w:ascii="Times New Roman" w:hAnsi="Times New Roman" w:cs="Times New Roman"/>
                <w:sz w:val="23"/>
                <w:szCs w:val="23"/>
              </w:rPr>
              <w:t>1. Analiza wykonania budżetu za III kwartały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75ED4">
              <w:rPr>
                <w:rFonts w:ascii="Times New Roman" w:hAnsi="Times New Roman" w:cs="Times New Roman"/>
                <w:sz w:val="23"/>
                <w:szCs w:val="23"/>
              </w:rPr>
              <w:t xml:space="preserve"> roku.</w:t>
            </w:r>
          </w:p>
        </w:tc>
        <w:tc>
          <w:tcPr>
            <w:tcW w:w="1559" w:type="dxa"/>
            <w:vAlign w:val="center"/>
          </w:tcPr>
          <w:p w14:paraId="45019B50" w14:textId="7CDB4393" w:rsidR="00C50716" w:rsidRPr="00C50716" w:rsidRDefault="00C50716" w:rsidP="00C507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listopad</w:t>
            </w:r>
          </w:p>
        </w:tc>
        <w:tc>
          <w:tcPr>
            <w:tcW w:w="1445" w:type="dxa"/>
            <w:vAlign w:val="center"/>
          </w:tcPr>
          <w:p w14:paraId="0DCB85FA" w14:textId="77777777" w:rsidR="00C50716" w:rsidRPr="00C50716" w:rsidRDefault="00C50716" w:rsidP="00C5071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9B01737" w14:textId="02BC5312" w:rsidR="00C50716" w:rsidRPr="00C50716" w:rsidRDefault="00C50716" w:rsidP="00C5071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50716" w:rsidRPr="00C50716" w14:paraId="590B21EA" w14:textId="77777777" w:rsidTr="00C50716">
        <w:trPr>
          <w:trHeight w:val="394"/>
        </w:trPr>
        <w:tc>
          <w:tcPr>
            <w:tcW w:w="570" w:type="dxa"/>
            <w:vAlign w:val="center"/>
          </w:tcPr>
          <w:p w14:paraId="2B410CDB" w14:textId="4F9986C9" w:rsidR="00C50716" w:rsidRPr="00C50716" w:rsidRDefault="00C50716" w:rsidP="00F17F2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5946" w:type="dxa"/>
            <w:vAlign w:val="center"/>
          </w:tcPr>
          <w:p w14:paraId="7996F14A" w14:textId="796E65D7" w:rsidR="00C50716" w:rsidRPr="00C50716" w:rsidRDefault="00C50716" w:rsidP="00C507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1. Analiza budżetu Gminy Miedźno na 202</w:t>
            </w:r>
            <w:r w:rsidR="009E20E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EB3ABE1" w14:textId="07265A30" w:rsidR="00C50716" w:rsidRPr="00C50716" w:rsidRDefault="00C50716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grudzień</w:t>
            </w:r>
          </w:p>
        </w:tc>
        <w:tc>
          <w:tcPr>
            <w:tcW w:w="1445" w:type="dxa"/>
            <w:vAlign w:val="center"/>
          </w:tcPr>
          <w:p w14:paraId="3DE36E4C" w14:textId="280A3932" w:rsidR="00C50716" w:rsidRPr="00C50716" w:rsidRDefault="00C50716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F21" w:rsidRPr="00C50716" w14:paraId="25F24D88" w14:textId="77777777" w:rsidTr="00454C0E">
        <w:trPr>
          <w:trHeight w:val="394"/>
        </w:trPr>
        <w:tc>
          <w:tcPr>
            <w:tcW w:w="9520" w:type="dxa"/>
            <w:gridSpan w:val="4"/>
            <w:vAlign w:val="center"/>
          </w:tcPr>
          <w:p w14:paraId="0CFB7633" w14:textId="2621B5D5" w:rsidR="00F17F21" w:rsidRPr="00C50716" w:rsidRDefault="00F17F21" w:rsidP="00F17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716">
              <w:rPr>
                <w:rFonts w:ascii="Times New Roman" w:hAnsi="Times New Roman" w:cs="Times New Roman"/>
                <w:sz w:val="23"/>
                <w:szCs w:val="23"/>
              </w:rPr>
              <w:t>Komisja opiniuje projekty uchwał na posiedzeniu</w:t>
            </w:r>
          </w:p>
        </w:tc>
      </w:tr>
    </w:tbl>
    <w:p w14:paraId="6D17C217" w14:textId="77777777" w:rsidR="00F17F21" w:rsidRPr="00454C0E" w:rsidRDefault="00F17F21" w:rsidP="002A60D4">
      <w:pPr>
        <w:jc w:val="center"/>
        <w:rPr>
          <w:rFonts w:ascii="Times New Roman" w:hAnsi="Times New Roman" w:cs="Times New Roman"/>
          <w:b/>
          <w:bCs/>
        </w:rPr>
      </w:pPr>
    </w:p>
    <w:sectPr w:rsidR="00F17F21" w:rsidRPr="0045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21"/>
    <w:rsid w:val="000701B7"/>
    <w:rsid w:val="00075ED4"/>
    <w:rsid w:val="002A60D4"/>
    <w:rsid w:val="00454C0E"/>
    <w:rsid w:val="00504142"/>
    <w:rsid w:val="009A3E49"/>
    <w:rsid w:val="009E20E3"/>
    <w:rsid w:val="00A57682"/>
    <w:rsid w:val="00B00DCB"/>
    <w:rsid w:val="00C50716"/>
    <w:rsid w:val="00E27D77"/>
    <w:rsid w:val="00F17F21"/>
    <w:rsid w:val="00F566E3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771"/>
  <w15:chartTrackingRefBased/>
  <w15:docId w15:val="{65825D1D-49CB-42A2-B08D-6036322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3D8A-7194-4DCD-8AE3-C370B263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Jankowski</dc:creator>
  <cp:keywords/>
  <dc:description/>
  <cp:lastModifiedBy>Andrzej Jankowski</cp:lastModifiedBy>
  <cp:revision>9</cp:revision>
  <dcterms:created xsi:type="dcterms:W3CDTF">2020-11-26T13:31:00Z</dcterms:created>
  <dcterms:modified xsi:type="dcterms:W3CDTF">2023-10-26T13:03:00Z</dcterms:modified>
</cp:coreProperties>
</file>